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2C8" w:rsidRPr="00DA42C8" w:rsidRDefault="00DA42C8" w:rsidP="00DA42C8">
      <w:pPr>
        <w:spacing w:after="0" w:line="240" w:lineRule="auto"/>
        <w:textAlignment w:val="top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DA42C8">
        <w:rPr>
          <w:rFonts w:ascii="Helvetica" w:eastAsia="Times New Roman" w:hAnsi="Helvetica" w:cs="Helvetica"/>
          <w:noProof/>
          <w:color w:val="10A3DB"/>
          <w:sz w:val="24"/>
          <w:szCs w:val="24"/>
          <w:lang w:eastAsia="cs-CZ"/>
        </w:rPr>
        <w:drawing>
          <wp:inline distT="0" distB="0" distL="0" distR="0">
            <wp:extent cx="1363980" cy="1363980"/>
            <wp:effectExtent l="0" t="0" r="7620" b="7620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2C8" w:rsidRPr="00DA42C8" w:rsidRDefault="00DA42C8" w:rsidP="00DA42C8">
      <w:pPr>
        <w:spacing w:after="240" w:line="240" w:lineRule="auto"/>
        <w:textAlignment w:val="top"/>
        <w:rPr>
          <w:rFonts w:ascii="Helvetica" w:eastAsia="Times New Roman" w:hAnsi="Helvetica" w:cs="Helvetica"/>
          <w:b/>
          <w:bCs/>
          <w:color w:val="8895A3"/>
          <w:sz w:val="24"/>
          <w:szCs w:val="24"/>
          <w:lang w:eastAsia="cs-CZ"/>
        </w:rPr>
      </w:pPr>
      <w:r w:rsidRPr="00DA42C8">
        <w:rPr>
          <w:rFonts w:ascii="Helvetica" w:eastAsia="Times New Roman" w:hAnsi="Helvetica" w:cs="Helvetica"/>
          <w:b/>
          <w:bCs/>
          <w:color w:val="8895A3"/>
          <w:sz w:val="24"/>
          <w:szCs w:val="24"/>
          <w:lang w:eastAsia="cs-CZ"/>
        </w:rPr>
        <w:t>7. 4. 2020</w:t>
      </w:r>
    </w:p>
    <w:p w:rsidR="00DA42C8" w:rsidRDefault="00DA42C8" w:rsidP="00DA42C8">
      <w:pPr>
        <w:spacing w:after="161" w:line="240" w:lineRule="auto"/>
        <w:textAlignment w:val="top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4"/>
          <w:szCs w:val="44"/>
          <w:lang w:eastAsia="cs-CZ"/>
        </w:rPr>
      </w:pPr>
      <w:r w:rsidRPr="00DA42C8">
        <w:rPr>
          <w:rFonts w:ascii="Helvetica" w:eastAsia="Times New Roman" w:hAnsi="Helvetica" w:cs="Helvetica"/>
          <w:b/>
          <w:bCs/>
          <w:color w:val="FF0000"/>
          <w:kern w:val="36"/>
          <w:sz w:val="44"/>
          <w:szCs w:val="44"/>
          <w:lang w:eastAsia="cs-CZ"/>
        </w:rPr>
        <w:t>VV FAČR ukončil amatérské soutěže, pohár se odkládá</w:t>
      </w:r>
    </w:p>
    <w:p w:rsidR="00E279AC" w:rsidRPr="00DA42C8" w:rsidRDefault="00E279AC" w:rsidP="00DA42C8">
      <w:pPr>
        <w:spacing w:after="161" w:line="240" w:lineRule="auto"/>
        <w:textAlignment w:val="top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4"/>
          <w:szCs w:val="44"/>
          <w:lang w:eastAsia="cs-CZ"/>
        </w:rPr>
      </w:pPr>
    </w:p>
    <w:p w:rsidR="00E279AC" w:rsidRDefault="00DA42C8" w:rsidP="00DA42C8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DA42C8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Výkonný výbor FAČR na svém zasedání 7. 4. 2020 konstatoval, že pokračování amatérských soutěží představuje v současné době i nadcházejícím období nepřijatelné zdravotní riziko.</w:t>
      </w:r>
    </w:p>
    <w:p w:rsidR="00DA42C8" w:rsidRPr="00DA42C8" w:rsidRDefault="00DA42C8" w:rsidP="00DA42C8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 w:rsidRPr="00DA42C8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 </w:t>
      </w:r>
    </w:p>
    <w:p w:rsidR="00DA42C8" w:rsidRPr="00DA42C8" w:rsidRDefault="00DA42C8" w:rsidP="00DA42C8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DA42C8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Výkonný výbor vnímá, že dohrání soutěží není ani v rámci letních měsíců fakticky možné a v důsledku těchto skutečností rozhodl VV FAČR o následujících opatřeních: </w:t>
      </w:r>
    </w:p>
    <w:p w:rsidR="00DA42C8" w:rsidRPr="00DA42C8" w:rsidRDefault="00DA42C8" w:rsidP="00DA42C8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DA42C8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Veškeré mistrovské a pohárové amatérské soutěže se plošně na celém území ČR ukončují ke dni 8. dubna 2020. Konečné pořadí zůstává podle stavu ke dni 8. dubna 2020.</w:t>
      </w:r>
    </w:p>
    <w:p w:rsidR="00DA42C8" w:rsidRPr="00DA42C8" w:rsidRDefault="00DA42C8" w:rsidP="00DA42C8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DA42C8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Kluby nepostupují a nesestupují vyjma případů stanovených Rozhodnutím. Pravidla pro doplňování soutěží se použijí v souladu se Soutěžním řádem.</w:t>
      </w:r>
    </w:p>
    <w:p w:rsidR="00DA42C8" w:rsidRPr="00DA42C8" w:rsidRDefault="00DA42C8" w:rsidP="00DA42C8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DA42C8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Pro zachování prostupnosti amatérských a profesionálních soutěží pro soutěžní ročník 2020/2021 se pro losovací aktiv organizovaný ŘKČ A ŘKM stanoví nejzazší termín 15. srpna 2020.</w:t>
      </w:r>
    </w:p>
    <w:p w:rsidR="00DA42C8" w:rsidRPr="00DA42C8" w:rsidRDefault="00DA42C8" w:rsidP="00DA42C8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DA42C8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Semifinálová a finálové utkání MOL Cup (původně 22. dubna a 20. května) se sehrají v nových termínech, které určí řídící orgán soutěže na základě dalšího vývoje opatření orgánů státní správy.</w:t>
      </w:r>
    </w:p>
    <w:p w:rsidR="00DA42C8" w:rsidRPr="00DA42C8" w:rsidRDefault="00DA42C8" w:rsidP="00DA42C8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DA42C8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Jarní přestupní okno pro amatéry (1. ledna – 31. března) se prodlužuje do 31. května 2020.</w:t>
      </w:r>
    </w:p>
    <w:p w:rsidR="00DA42C8" w:rsidRPr="00DA42C8" w:rsidRDefault="00DA42C8" w:rsidP="00DA42C8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DA42C8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Pořádání </w:t>
      </w:r>
      <w:proofErr w:type="spellStart"/>
      <w:r w:rsidRPr="00DA42C8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nemistrovských</w:t>
      </w:r>
      <w:proofErr w:type="spellEnd"/>
      <w:r w:rsidRPr="00DA42C8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soutěží a přátelských utkání je možné pouze v souladu s rozhodnutími orgánů státní správy.</w:t>
      </w:r>
    </w:p>
    <w:p w:rsidR="00DA42C8" w:rsidRPr="00DA42C8" w:rsidRDefault="00DA42C8" w:rsidP="00DA42C8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DA42C8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Tyto, jakož i další související změny, se řídí Soutěžním řádem účinným ke dni 8. 4. 2020, a rozhodnutím VV FAČR o ukončení soutěžního ročníku 2019/2020 a souvisejících opatřeních.</w:t>
      </w:r>
    </w:p>
    <w:sectPr w:rsidR="00DA42C8" w:rsidRPr="00DA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4328"/>
    <w:multiLevelType w:val="multilevel"/>
    <w:tmpl w:val="3640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C8"/>
    <w:rsid w:val="00DA42C8"/>
    <w:rsid w:val="00E279AC"/>
    <w:rsid w:val="00F4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D9F"/>
  <w15:chartTrackingRefBased/>
  <w15:docId w15:val="{99AB610B-AC6F-4423-9487-31971F1B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4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42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h4">
    <w:name w:val="h4"/>
    <w:basedOn w:val="Normln"/>
    <w:rsid w:val="00DA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4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6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acr.fotbal.cz/files/images/2462/mpg-square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Reich</dc:creator>
  <cp:keywords/>
  <dc:description/>
  <cp:lastModifiedBy>Milan Reich</cp:lastModifiedBy>
  <cp:revision>2</cp:revision>
  <dcterms:created xsi:type="dcterms:W3CDTF">2020-04-07T10:33:00Z</dcterms:created>
  <dcterms:modified xsi:type="dcterms:W3CDTF">2020-04-07T10:33:00Z</dcterms:modified>
</cp:coreProperties>
</file>